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88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ПОГОДЖУЮ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Первинна організація Профспілки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261171">
        <w:rPr>
          <w:rFonts w:ascii="Times New Roman" w:hAnsi="Times New Roman" w:cs="Times New Roman"/>
          <w:b/>
          <w:lang w:val="uk-UA"/>
        </w:rPr>
        <w:t>п</w:t>
      </w:r>
      <w:r>
        <w:rPr>
          <w:rFonts w:ascii="Times New Roman" w:hAnsi="Times New Roman" w:cs="Times New Roman"/>
          <w:b/>
          <w:lang w:val="uk-UA"/>
        </w:rPr>
        <w:t>рацівників освіти і науки України</w:t>
      </w:r>
    </w:p>
    <w:p w:rsidR="00261171" w:rsidRDefault="00553E3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Носівської міської гімназії №3</w:t>
      </w:r>
    </w:p>
    <w:p w:rsidR="00D32DCD" w:rsidRDefault="006E42EE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</w:t>
      </w:r>
      <w:r w:rsidR="00553E3D">
        <w:rPr>
          <w:rFonts w:ascii="Times New Roman" w:hAnsi="Times New Roman" w:cs="Times New Roman"/>
          <w:b/>
          <w:lang w:val="uk-UA"/>
        </w:rPr>
        <w:t>/Наталія ХАЛІНА/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D32DCD" w:rsidRDefault="00D32DCD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>ЗАТВЕРДЖУЮ</w:t>
      </w:r>
    </w:p>
    <w:p w:rsidR="00D32DCD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Директор 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Носівської міської гімназії №</w:t>
      </w:r>
      <w:r w:rsidR="00553E3D">
        <w:rPr>
          <w:rFonts w:ascii="Times New Roman" w:hAnsi="Times New Roman" w:cs="Times New Roman"/>
          <w:b/>
          <w:lang w:val="uk-UA"/>
        </w:rPr>
        <w:t>3</w:t>
      </w:r>
    </w:p>
    <w:p w:rsidR="00FA4AB1" w:rsidRDefault="00FA4AB1">
      <w:pPr>
        <w:rPr>
          <w:rFonts w:ascii="Times New Roman" w:hAnsi="Times New Roman" w:cs="Times New Roman"/>
          <w:b/>
          <w:lang w:val="uk-UA"/>
        </w:rPr>
      </w:pPr>
    </w:p>
    <w:p w:rsidR="00261171" w:rsidRDefault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</w:t>
      </w:r>
      <w:r w:rsidR="00553E3D">
        <w:rPr>
          <w:rFonts w:ascii="Times New Roman" w:hAnsi="Times New Roman" w:cs="Times New Roman"/>
          <w:b/>
          <w:lang w:val="uk-UA"/>
        </w:rPr>
        <w:t>/Надія Хоменко/</w:t>
      </w:r>
      <w:bookmarkStart w:id="0" w:name="_GoBack"/>
      <w:bookmarkEnd w:id="0"/>
    </w:p>
    <w:p w:rsidR="00261171" w:rsidRDefault="00261171" w:rsidP="0026117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«____»  _________________ 2023 року</w:t>
      </w:r>
    </w:p>
    <w:p w:rsidR="00261171" w:rsidRDefault="00261171">
      <w:pPr>
        <w:rPr>
          <w:rFonts w:ascii="Times New Roman" w:hAnsi="Times New Roman" w:cs="Times New Roman"/>
          <w:b/>
          <w:lang w:val="uk-UA"/>
        </w:rPr>
        <w:sectPr w:rsidR="00261171" w:rsidSect="00261171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  <w:r w:rsidRPr="00261171">
        <w:rPr>
          <w:rFonts w:ascii="Times New Roman" w:hAnsi="Times New Roman" w:cs="Times New Roman"/>
          <w:lang w:val="uk-UA"/>
        </w:rPr>
        <w:lastRenderedPageBreak/>
        <w:t>Зміни</w:t>
      </w: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  <w:r w:rsidRPr="00261171">
        <w:rPr>
          <w:rFonts w:ascii="Times New Roman" w:hAnsi="Times New Roman" w:cs="Times New Roman"/>
          <w:lang w:val="uk-UA"/>
        </w:rPr>
        <w:t>до Колективного договору між адміністрацією Носівської гімназії №</w:t>
      </w:r>
      <w:r w:rsidR="00553E3D">
        <w:rPr>
          <w:rFonts w:ascii="Times New Roman" w:hAnsi="Times New Roman" w:cs="Times New Roman"/>
          <w:lang w:val="uk-UA"/>
        </w:rPr>
        <w:t>3</w:t>
      </w:r>
      <w:r w:rsidRPr="00261171">
        <w:rPr>
          <w:rFonts w:ascii="Times New Roman" w:hAnsi="Times New Roman" w:cs="Times New Roman"/>
          <w:lang w:val="uk-UA"/>
        </w:rPr>
        <w:t xml:space="preserve"> Носівської міської ради та Первинною організацією Профспілки працівників освіти і науки України Носівської міської гімназії №</w:t>
      </w:r>
      <w:r w:rsidR="00553E3D">
        <w:rPr>
          <w:rFonts w:ascii="Times New Roman" w:hAnsi="Times New Roman" w:cs="Times New Roman"/>
          <w:lang w:val="uk-UA"/>
        </w:rPr>
        <w:t>3</w:t>
      </w:r>
      <w:r w:rsidRPr="00261171">
        <w:rPr>
          <w:rFonts w:ascii="Times New Roman" w:hAnsi="Times New Roman" w:cs="Times New Roman"/>
          <w:lang w:val="uk-UA"/>
        </w:rPr>
        <w:t xml:space="preserve"> Носівської міської ради Чернігівської області</w:t>
      </w:r>
    </w:p>
    <w:p w:rsidR="00261171" w:rsidRPr="00261171" w:rsidRDefault="00261171" w:rsidP="00261171">
      <w:pPr>
        <w:jc w:val="center"/>
        <w:rPr>
          <w:rFonts w:ascii="Times New Roman" w:hAnsi="Times New Roman" w:cs="Times New Roman"/>
          <w:lang w:val="uk-UA"/>
        </w:rPr>
      </w:pPr>
    </w:p>
    <w:p w:rsidR="00261171" w:rsidRDefault="00261171" w:rsidP="00261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Змінено розділ 6 Колективного договору та викладено в наступній редакції:</w:t>
      </w:r>
    </w:p>
    <w:p w:rsidR="00261171" w:rsidRPr="00DD1072" w:rsidRDefault="00261171" w:rsidP="00261171">
      <w:pPr>
        <w:keepNext/>
        <w:widowControl w:val="0"/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2"/>
          <w:lang w:val="uk-UA" w:eastAsia="uk-UA"/>
        </w:rPr>
      </w:pPr>
      <w:r w:rsidRPr="00DD1072">
        <w:rPr>
          <w:rFonts w:ascii="Times New Roman" w:hAnsi="Times New Roman" w:cs="Times New Roman"/>
          <w:lang w:val="uk-UA"/>
        </w:rPr>
        <w:t>«</w:t>
      </w:r>
      <w:r w:rsidRPr="00DD1072">
        <w:rPr>
          <w:rFonts w:ascii="Times New Roman" w:eastAsia="Times New Roman" w:hAnsi="Times New Roman" w:cs="Times New Roman"/>
          <w:b/>
          <w:kern w:val="2"/>
          <w:lang w:val="uk-UA" w:eastAsia="uk-UA"/>
        </w:rPr>
        <w:t>6.  НОРМУВАННЯ І ОПЛАТА ПРАЦІ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6.1. Адміністрація школи зобов’язується</w:t>
      </w:r>
      <w:r w:rsidRPr="00DD1072">
        <w:rPr>
          <w:rFonts w:ascii="Times New Roman" w:eastAsia="Times New Roman" w:hAnsi="Times New Roman" w:cs="Times New Roman"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Передбачати у кошторисах доходів і витрат загального фонду бюджету кошти на оплату заміни тимчасово відсутніх працівників, надурочних робіт, роботи у святкові, неробочі і вихідні дні у подвійному розмірі, здійснення індексації, допомоги педагогічним працівникам на оздоровлення, щорічної грошової винагороди за сумлінну працю, зразкове виконання службових обов’язків та інших  виплат.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Відповідно до п. 3 Інструкції про порядок обчислення заробітної плати працівників освіти передбачити у кошторисах закладів освіти видатки на преміювання, надання матеріальної допомоги працівникам установ і закладів освіти, а також на стимулювання творчої праці й педагогічного новаторства керівних і педагогічних працівників у розмірах не менше 2 відсотків планового фонду заробітної плати.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Розміри посадових окладів (ставками заробітної плати) за посадами, які допускають декілька тарифних розрядів, встановлювати за погодженням з профкомом.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Погодинну оплату педагогічних працівників здійснювати лише при оплаті за години заміщення тимчасово відсутніх вчителів, вихователів, викладачів тощо, яке тривало не більше двох місяців, а також при оплаті працівників підприємств, організацій та установ, які залучаються для педагогічної роботи. Не допускати погодинної оплати:</w:t>
      </w:r>
    </w:p>
    <w:p w:rsidR="00261171" w:rsidRPr="00DD1072" w:rsidRDefault="00261171" w:rsidP="00261171">
      <w:pPr>
        <w:widowControl w:val="0"/>
        <w:numPr>
          <w:ilvl w:val="0"/>
          <w:numId w:val="2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при заміщенні більше двох місяців тимчасово відсутніх працівників;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роботі за вакантною посадою незалежно від часу, який залишився до кінця навчального року;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тарифікації на індивідуальні години;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- при оплаті праці педагогічних працівників, які працюють у кількох навчальних закладах.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Запровадження та зміну норм праці здійснювати за погодженням з відповідними виборними профспілковими органами</w:t>
      </w:r>
      <w:r w:rsidRPr="00DD1072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Заступникам директорів закладів загальної середньої освіти, які працюють на неповну ставку і виконують викладацьку роботу, у разі виробничої необхідності надавати можливість, як вчителям здійснювати завідування кабінетами 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Вчителям класів-комплектів здійснювати оплату за класне керівництво та перевірку зошитів відповідно до пунктів 36-38 Інструкції про порядок обчислення заробітної плати працівників освіти.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У разі несвоєчасного попередження педагогічних працівників про наступне вивільнення за п. 1 ст. 40 КЗпП України, у зв’язку з чим на початок нового навчального року вони перебувають у трудових відносинах, але робота для них відсутня, до моменту звільнення їм 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>здійснюється оплата за останньою тарифікацією. У цей час вони виконують іншу організаційно-педагогічну роботу.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Оплачувати заміну тимчасово відсутніх працівників, у тому числі і керівників.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Не допускати безоплатної заміни відсутніх працівників та безоплатного виконання обов’язків відсутніх працівників. З</w:t>
      </w:r>
      <w:r w:rsidRPr="00DD1072">
        <w:rPr>
          <w:rFonts w:ascii="Times New Roman" w:eastAsia="Times New Roman" w:hAnsi="Times New Roman" w:cs="Times New Roman"/>
          <w:lang w:val="uk-UA" w:eastAsia="uk-UA"/>
        </w:rPr>
        <w:t>а виконання обов’язків тимчасово  відсутнього працівника, за суміщення професій (посад) здійснювати доплату у розмірі 50% посадового окладу відсутнього працівника у тому разі, коли обов’язки за цією посадою виконуються в повному обсязі.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Здійснювати доплату за роботу в нічний час у розмірі 40 % посадового окладу (ставки заробітної плати) працівникам.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п. 33 Інструкції про порядок обчислення заробітної плати працівників освіти за результатами атестації робочих встановлювати доплати працівникам, які зайняті на роботах з важкими та шкідливими умовами праці, у розмірі до 12 відсотків тарифної ставки (посадового окладу) і до 24 відсотків тарифної ставки (посадового окладу) на роботах з особливо важкими та шкідливими умовами праці в порядку і на підставі переліку робіт, передбачених у додатку № 9 до цієї Інструкції та додатку № 3 до Галузевої угоди.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ст. 57 Закону України «Про освіту» надавати допомогу на оздоровлення, у тому числі і тим педагогічним працівникам, які працюють за строковим трудовим договором і виявили бажання при розрахунку взяти відпустки незалежно від тривалості відпустки (за умови, що у відповідному календарному році вони не використовували право на одержання допомоги на оздоровлення як педагогічні чи науково-педагогічні працівники).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Надавати педагогічним працівникам щорічну грошову винагороду за сумлінну працю, зразкове виконання службових обов’язків у розмірі до одного посадового окладу (ставки заробітної плати). Грошова винагорода може бути поділена та виплачена частинами в залежності від наявних бюджетних асигнувань на відповідний період. Виплата щорічної грошової винагороди здійснюється на підставі наказу керівника закладу. </w:t>
      </w:r>
    </w:p>
    <w:p w:rsidR="00261171" w:rsidRPr="00DD1072" w:rsidRDefault="00261171" w:rsidP="00261171">
      <w:pPr>
        <w:widowControl w:val="0"/>
        <w:tabs>
          <w:tab w:val="left" w:pos="1440"/>
          <w:tab w:val="left" w:pos="1620"/>
          <w:tab w:val="num" w:pos="25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Щорічна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грошова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винагорода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за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сумлінну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працю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,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зразкове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виконання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службових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обов'язків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надається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відповідно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до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положення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, яке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затверджується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керівником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навчального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 закладу  за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погодженням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з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профспілковим</w:t>
      </w:r>
      <w:proofErr w:type="spellEnd"/>
      <w:r w:rsidRPr="00DD1072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spellStart"/>
      <w:r w:rsidRPr="00DD1072">
        <w:rPr>
          <w:rFonts w:ascii="Times New Roman" w:eastAsia="Times New Roman" w:hAnsi="Times New Roman" w:cs="Times New Roman"/>
          <w:bCs/>
          <w:lang w:eastAsia="uk-UA"/>
        </w:rPr>
        <w:t>комітетом</w:t>
      </w:r>
      <w:proofErr w:type="spellEnd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, що </w:t>
      </w:r>
      <w:proofErr w:type="gramStart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>являється</w:t>
      </w:r>
      <w:proofErr w:type="gramEnd"/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 невід’ємним додатком до колективного договору.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Відповідно до ст. 121 КЗпП України педагогічним працівникам, які направлені у службове відрядження, оплата праці здійснюється відповідно до тарифікації, але не нижче середнього заробітку.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Забезпечити матеріальне заохочення педагогічних працівників, учні яких стали переможцями обласних, всеукраїнських та міжнародних учнівських і студентських олімпіад, конкурсів, турнірів.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62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Оплачувати простій працівникам, в тому числі непедагогічним, не з вини працівника, в тому числі на період оголошення карантину, встановленого Кабінетом Міністрів України, оплачується з розрахунку не нижче від двох третин тарифної ставки встановленого працівникові розряду (окладу).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Виплачувати заробітну плату працівникам два рази на місяць за фактично відпрацьований час із розрахунку посадового окладу працівника з урахуванням доплат, які мають постійний характер, і надбавок:</w:t>
      </w:r>
    </w:p>
    <w:p w:rsidR="00261171" w:rsidRPr="00DD1072" w:rsidRDefault="00261171" w:rsidP="00261171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за першу половину місяця (аванс) – до 22 числа місяця, за який здійснюється виплата;</w:t>
      </w:r>
    </w:p>
    <w:p w:rsidR="00261171" w:rsidRPr="00DD1072" w:rsidRDefault="00261171" w:rsidP="00261171">
      <w:pPr>
        <w:pStyle w:val="a3"/>
        <w:widowControl w:val="0"/>
        <w:numPr>
          <w:ilvl w:val="0"/>
          <w:numId w:val="5"/>
        </w:numPr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за другу половину місяця – до 07 числа місяця, наступного за місяцем, за який здійснюється виплата.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Якщо день виплати заробітної плати збігається з вихідним, святковим </w:t>
      </w:r>
      <w:r w:rsidRPr="00DD1072">
        <w:rPr>
          <w:rFonts w:ascii="Times New Roman" w:eastAsia="Times New Roman" w:hAnsi="Times New Roman" w:cs="Times New Roman"/>
          <w:b/>
          <w:bCs/>
          <w:lang w:val="uk-UA" w:eastAsia="uk-UA"/>
        </w:rPr>
        <w:t>або</w:t>
      </w: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 неробочим днем, заробітна плата виплачується напередодні.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  <w:tab w:val="num" w:pos="19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Виплата заробітної плати раніше строків, зазначених в колективному договорі, не вважається порушенням.</w:t>
      </w:r>
    </w:p>
    <w:p w:rsidR="00261171" w:rsidRPr="00DD1072" w:rsidRDefault="00261171" w:rsidP="00261171">
      <w:pPr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При несвоєчасній чи не в повному обсязі виплаті заробітної плати вживати спільних оперативних заходів з їх усунення відповідно до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Розмір заробітної плати за першу половину  місяця виплачувати у сумі не менше оплати за фактично відпрацьований  час.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Заробітну плату працівникам за весь час відпустки, а також допомогу на оздоровлення виплачувати не пізніше ніж за три дні до початку відпустки.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 xml:space="preserve"> Забезпечувати проведення індексації грошових доходів працівників відповідно до чинного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Оплату листків непрацездатності, допомоги з вагітності та пологів, допомоги на поховання проводити згідно чинного законодавства.</w:t>
      </w:r>
    </w:p>
    <w:p w:rsidR="00261171" w:rsidRPr="00DD1072" w:rsidRDefault="00261171" w:rsidP="00261171">
      <w:pPr>
        <w:widowControl w:val="0"/>
        <w:numPr>
          <w:ilvl w:val="2"/>
          <w:numId w:val="3"/>
        </w:numPr>
        <w:tabs>
          <w:tab w:val="clear" w:pos="1080"/>
          <w:tab w:val="num" w:pos="0"/>
          <w:tab w:val="num" w:pos="1418"/>
          <w:tab w:val="left" w:pos="1620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Надати право керівнику закладу освіти в межах фонду заробітної плати, затвердженого в кошторисах доходів і видатків: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а) установлювати працівникам конкретні розміри доплат і надбавок до посадових окладів відповідно до законодавства;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б) надавати працівникам матеріальну допомогу, в тому числі на оздоровлення, в сумі не більше ніж один посадовий оклад на рік, крім матеріальної допомоги на поховання;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в) встановлювати розміри грошових премій працівникам як у грошовому виразі,  так і у відсотках до посадового окладу до Дня працівників освіти;</w:t>
      </w:r>
    </w:p>
    <w:p w:rsidR="00261171" w:rsidRPr="00DD1072" w:rsidRDefault="00261171" w:rsidP="00261171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г) встановлювати надбавки, доплати та премії з метою диференціації заробітної плати тим працівникам, які отримують заробітну плату на рівні мінімальної заробітної плати, з урахуванням складності, відповідальності та умов виконуваної роботи, кваліфікації, її результатів.</w:t>
      </w:r>
    </w:p>
    <w:p w:rsidR="005E396C" w:rsidRPr="005E396C" w:rsidRDefault="005E396C" w:rsidP="005E396C">
      <w:pPr>
        <w:tabs>
          <w:tab w:val="left" w:pos="1440"/>
          <w:tab w:val="left" w:pos="1620"/>
        </w:tabs>
        <w:spacing w:before="60"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5E396C">
        <w:rPr>
          <w:rFonts w:ascii="Times New Roman" w:eastAsia="Times New Roman" w:hAnsi="Times New Roman" w:cs="Times New Roman"/>
          <w:color w:val="000000"/>
          <w:lang w:val="uk-UA" w:eastAsia="uk-UA"/>
        </w:rPr>
        <w:t>Преміювання керівників навчальних установ, закладів та організацій, встановлення їм надбавок та доплат до посадових окладів, надання матеріальної допомоги здійснюється за рішенням органу вищого рівня у межах наявних коштів на оплату праці.</w:t>
      </w:r>
    </w:p>
    <w:p w:rsidR="00261171" w:rsidRPr="00DD1072" w:rsidRDefault="00261171" w:rsidP="00261171">
      <w:pPr>
        <w:tabs>
          <w:tab w:val="left" w:pos="1440"/>
          <w:tab w:val="left" w:pos="162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  <w:t>6.2. Первинна організація Профспілки зобов’язується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6.2.1. Здійснювати громадський контроль за дотриманням </w:t>
      </w:r>
      <w:r w:rsidRPr="00DD1072">
        <w:rPr>
          <w:rFonts w:ascii="Times New Roman" w:eastAsia="Times New Roman" w:hAnsi="Times New Roman" w:cs="Times New Roman"/>
          <w:bCs/>
          <w:lang w:val="uk-UA" w:eastAsia="uk-UA"/>
        </w:rPr>
        <w:t xml:space="preserve">в </w:t>
      </w:r>
      <w:r w:rsidRPr="00DD1072">
        <w:rPr>
          <w:rFonts w:ascii="Times New Roman" w:eastAsia="Times New Roman" w:hAnsi="Times New Roman" w:cs="Times New Roman"/>
          <w:lang w:val="uk-UA" w:eastAsia="uk-UA"/>
        </w:rPr>
        <w:t>установах та закладах освіти законодавства про оплату праці.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6.2.2. Порушувати питання про притягнення до дисциплінарної чи  адміністративної відповідальності відповідно до законодавства осіб, винних у невиконанні вимог законодавства.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6.2.3. Звертатися до суду із заявами на захист трудових прав, інтересів членів профспілки.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color w:val="000000"/>
          <w:kern w:val="2"/>
          <w:lang w:val="uk-UA" w:eastAsia="uk-UA"/>
        </w:rPr>
        <w:t>6.3. Сторони домовились</w:t>
      </w:r>
      <w:r w:rsidRPr="00DD1072">
        <w:rPr>
          <w:rFonts w:ascii="Times New Roman" w:eastAsia="Times New Roman" w:hAnsi="Times New Roman" w:cs="Times New Roman"/>
          <w:b/>
          <w:bCs/>
          <w:color w:val="000000"/>
          <w:kern w:val="2"/>
          <w:lang w:val="uk-UA" w:eastAsia="uk-UA"/>
        </w:rPr>
        <w:t>: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Вживати заходів для</w:t>
      </w:r>
      <w:r w:rsidRPr="00DD1072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 </w:t>
      </w: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дотримання в закладах освіти законодавства про оплату праці, зокрема, своєчасної виплати заробітної плати, в тому числі за час відпусток.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Виплата заробітної плати за першу половину місяця здійснюється не пізніше 22 числа відповідного місяця, за другу половину місяця – не пізніше 7 числа наступного місяця. Проміжок часу у строках виплати заробітної плати не повинен перевищувати шістнадцяти календарних днів. Розмір заробітної плати за першу половину  місяця виплачувати у сумі не менше оплати за фактично відпрацьований  час.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tabs>
          <w:tab w:val="num" w:pos="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Кваліфікувати несвоєчасну чи не в повному обсязі виплату заробітної плати як грубе порушення законодавства про працю та даного Договору і вживати спільних оперативних заходів відповідно до законодавства. </w:t>
      </w:r>
    </w:p>
    <w:p w:rsidR="00261171" w:rsidRPr="00DD1072" w:rsidRDefault="00261171" w:rsidP="0026117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color w:val="000000"/>
          <w:lang w:val="uk-UA" w:eastAsia="uk-UA"/>
        </w:rPr>
        <w:t>Проводити моніторинг та регулярно, не рідше одного разу на квартал, обмінюватися інформацією про стан дотримання законодавства і положень угоди у сфері оплати праці та здійснювати заходи за фактами виявлених порушень.»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61171" w:rsidRPr="00DD1072" w:rsidRDefault="00261171" w:rsidP="002611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Викла</w:t>
      </w:r>
      <w:r w:rsidR="00B900FE">
        <w:rPr>
          <w:rFonts w:ascii="Times New Roman" w:eastAsia="Times New Roman" w:hAnsi="Times New Roman" w:cs="Times New Roman"/>
          <w:lang w:val="uk-UA" w:eastAsia="uk-UA"/>
        </w:rPr>
        <w:t>сти</w:t>
      </w:r>
      <w:r w:rsidRPr="00DD1072">
        <w:rPr>
          <w:rFonts w:ascii="Times New Roman" w:eastAsia="Times New Roman" w:hAnsi="Times New Roman" w:cs="Times New Roman"/>
          <w:lang w:val="uk-UA" w:eastAsia="uk-UA"/>
        </w:rPr>
        <w:t xml:space="preserve"> Додаток 5 Колективного договору між адміністрацією Носівської гімназії №2 Носівської міської ради та Первинною організацією Профспілки працівників освіти і науки України Носівської міської гімназії №2 Носівської міської ради Чернігівської області в наступній редакції:</w:t>
      </w:r>
    </w:p>
    <w:p w:rsidR="00DD1072" w:rsidRDefault="00DD1072">
      <w:pPr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br w:type="page"/>
      </w:r>
    </w:p>
    <w:p w:rsidR="00D314BB" w:rsidRPr="00DD1072" w:rsidRDefault="00D314BB" w:rsidP="00D314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uk-UA"/>
        </w:rPr>
      </w:pPr>
      <w:r w:rsidRPr="00DD1072">
        <w:rPr>
          <w:rFonts w:ascii="Times New Roman" w:eastAsia="Times New Roman" w:hAnsi="Times New Roman" w:cs="Times New Roman"/>
          <w:lang w:val="uk-UA" w:eastAsia="uk-UA"/>
        </w:rPr>
        <w:t>«</w:t>
      </w:r>
      <w:proofErr w:type="spellStart"/>
      <w:r w:rsidRPr="00DD1072">
        <w:rPr>
          <w:rFonts w:ascii="Times New Roman" w:eastAsia="Times New Roman" w:hAnsi="Times New Roman" w:cs="Times New Roman"/>
          <w:lang w:eastAsia="uk-UA"/>
        </w:rPr>
        <w:t>Додаток</w:t>
      </w:r>
      <w:proofErr w:type="spellEnd"/>
      <w:r w:rsidRPr="00DD1072">
        <w:rPr>
          <w:rFonts w:ascii="Times New Roman" w:eastAsia="Times New Roman" w:hAnsi="Times New Roman" w:cs="Times New Roman"/>
          <w:lang w:eastAsia="uk-UA"/>
        </w:rPr>
        <w:t xml:space="preserve"> 9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uk-UA"/>
        </w:rPr>
      </w:pPr>
      <w:r w:rsidRPr="00DD1072">
        <w:rPr>
          <w:rFonts w:ascii="Times New Roman" w:eastAsia="Times New Roman" w:hAnsi="Times New Roman" w:cs="Times New Roman"/>
          <w:lang w:eastAsia="uk-UA"/>
        </w:rPr>
        <w:t xml:space="preserve">до </w:t>
      </w:r>
      <w:r w:rsidRPr="00DD1072">
        <w:rPr>
          <w:rFonts w:ascii="Times New Roman" w:eastAsia="Times New Roman" w:hAnsi="Times New Roman" w:cs="Times New Roman"/>
          <w:lang w:val="uk-UA" w:eastAsia="uk-UA"/>
        </w:rPr>
        <w:t>Ко</w:t>
      </w:r>
      <w:proofErr w:type="spellStart"/>
      <w:r w:rsidRPr="00DD1072">
        <w:rPr>
          <w:rFonts w:ascii="Times New Roman" w:eastAsia="Times New Roman" w:hAnsi="Times New Roman" w:cs="Times New Roman"/>
          <w:lang w:eastAsia="uk-UA"/>
        </w:rPr>
        <w:t>лективного</w:t>
      </w:r>
      <w:proofErr w:type="spellEnd"/>
      <w:r w:rsidRPr="00DD1072">
        <w:rPr>
          <w:rFonts w:ascii="Times New Roman" w:eastAsia="Times New Roman" w:hAnsi="Times New Roman" w:cs="Times New Roman"/>
          <w:lang w:eastAsia="uk-UA"/>
        </w:rPr>
        <w:t xml:space="preserve"> договору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D1072">
        <w:rPr>
          <w:rFonts w:ascii="Times New Roman" w:eastAsia="Times New Roman" w:hAnsi="Times New Roman" w:cs="Times New Roman"/>
          <w:b/>
          <w:lang w:eastAsia="uk-UA"/>
        </w:rPr>
        <w:t>ПОЛОЖЕННЯ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iCs/>
          <w:lang w:val="uk-UA" w:eastAsia="uk-UA"/>
        </w:rPr>
        <w:t>про надання щорічної грошової винагороди за сумлінну працю,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b/>
          <w:iCs/>
          <w:lang w:val="uk-UA" w:eastAsia="uk-UA"/>
        </w:rPr>
        <w:t xml:space="preserve">зразкове виконання службових обов’язків педагогічним працівникам закладів  та установ освіти 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val="uk-UA" w:eastAsia="uk-UA"/>
        </w:rPr>
      </w:pP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 xml:space="preserve">1. Щорічна грошова винагорода за сумлінну працю, зразкове виконання службових обов’язків педагогічним працівникам закладів та установ освіти  надається відповідно до </w:t>
      </w:r>
      <w:proofErr w:type="spellStart"/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абз</w:t>
      </w:r>
      <w:proofErr w:type="spellEnd"/>
      <w:r w:rsidRPr="00DD1072">
        <w:rPr>
          <w:rFonts w:ascii="Times New Roman" w:eastAsia="Times New Roman" w:hAnsi="Times New Roman" w:cs="Times New Roman"/>
          <w:iCs/>
          <w:lang w:val="uk-UA" w:eastAsia="uk-UA"/>
        </w:rPr>
        <w:t xml:space="preserve">. 6 ч. 1 ст. 57 Закону України «Про освіту», Порядку надання </w:t>
      </w:r>
      <w:r w:rsidRPr="00DD1072">
        <w:rPr>
          <w:rFonts w:ascii="Times New Roman" w:eastAsia="Times New Roman" w:hAnsi="Times New Roman" w:cs="Times New Roman"/>
          <w:bCs/>
          <w:iCs/>
          <w:lang w:val="uk-UA" w:eastAsia="uk-UA"/>
        </w:rPr>
        <w:t>щорічної грошової винагороди педагогічним працівникам навчальних закладів державної та комунальної форми власності за сумлінну працю, зразкове виконання службових обов’язків, затвердженого постановою Кабінету Міністрів України від 05.06.2000 № 898.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2. Право на винагороду мають всі педагогічні працівники закладів та установ освіти,  за виключенням тих, які: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- мають не зняте дисциплінарне стягнення;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- перебували в трудових відносинах, але протягом відповідного періоду з різних причин жодного дня не працювали (непрацездатність, відпустка по догляду тощо).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3. Розмір винагороди визначається керівником закладу освіти.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4. При визначенні розміру винагороди враховується: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виконання посадових обов’язків, інших нормативних актів;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ініціативність;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впровадження нових форм і технологій у навчанні і вихованні дітей;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експериментальна, наукова робота навчального закладу;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і проведення семінарів, олімпіад, змагань, конкурсів;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та результативність учнів в олімпіадах, змаганнях, конкурсах різного рівня;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підготовка до нового навчального року;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оздоровлення дітей;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організація харчування;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економічне використання енергоресурсів;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оновлення і збереження матеріальної бази;</w:t>
      </w:r>
    </w:p>
    <w:p w:rsidR="00D314BB" w:rsidRPr="00DD1072" w:rsidRDefault="00D314BB" w:rsidP="00D314BB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додержання вимог з охорони праці та техніки безпеки, санітарно-гігієнічного режиму.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5. Розмір  винагороди не може перевищувати одного посадового окладу з  урахуванням підвищень на день видання наказу про виплату винагороди.</w:t>
      </w:r>
    </w:p>
    <w:p w:rsidR="00D314BB" w:rsidRPr="00DD1072" w:rsidRDefault="00D314BB" w:rsidP="00D3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uk-UA" w:eastAsia="uk-UA"/>
        </w:rPr>
      </w:pPr>
      <w:r w:rsidRPr="00DD1072">
        <w:rPr>
          <w:rFonts w:ascii="Times New Roman" w:eastAsia="Times New Roman" w:hAnsi="Times New Roman" w:cs="Times New Roman"/>
          <w:iCs/>
          <w:lang w:val="uk-UA" w:eastAsia="uk-UA"/>
        </w:rPr>
        <w:t>6. Винагорода надається на підставі наказу керівника закладу освіти.»</w:t>
      </w:r>
    </w:p>
    <w:p w:rsidR="00261171" w:rsidRPr="00DD1072" w:rsidRDefault="00261171" w:rsidP="0026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261171" w:rsidRPr="00DD1072" w:rsidRDefault="00261171" w:rsidP="00261171">
      <w:pPr>
        <w:pStyle w:val="a3"/>
        <w:ind w:left="1211"/>
        <w:jc w:val="both"/>
        <w:rPr>
          <w:rFonts w:ascii="Times New Roman" w:hAnsi="Times New Roman" w:cs="Times New Roman"/>
          <w:lang w:val="uk-UA"/>
        </w:rPr>
      </w:pPr>
    </w:p>
    <w:sectPr w:rsidR="00261171" w:rsidRPr="00DD1072" w:rsidSect="002611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F6"/>
    <w:multiLevelType w:val="multilevel"/>
    <w:tmpl w:val="43488B0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 w:hint="default"/>
        <w:color w:val="auto"/>
      </w:rPr>
    </w:lvl>
  </w:abstractNum>
  <w:abstractNum w:abstractNumId="1">
    <w:nsid w:val="2A466C80"/>
    <w:multiLevelType w:val="hybridMultilevel"/>
    <w:tmpl w:val="5536552A"/>
    <w:lvl w:ilvl="0" w:tplc="7E0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5B2B88"/>
    <w:multiLevelType w:val="hybridMultilevel"/>
    <w:tmpl w:val="1AE639E6"/>
    <w:lvl w:ilvl="0" w:tplc="41DA9E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4C157F"/>
    <w:multiLevelType w:val="multilevel"/>
    <w:tmpl w:val="3C2839B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38D73F57"/>
    <w:multiLevelType w:val="hybridMultilevel"/>
    <w:tmpl w:val="7B3AFDFC"/>
    <w:lvl w:ilvl="0" w:tplc="F3D25BB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09118E"/>
    <w:multiLevelType w:val="hybridMultilevel"/>
    <w:tmpl w:val="3BB61582"/>
    <w:lvl w:ilvl="0" w:tplc="710EC2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CD"/>
    <w:rsid w:val="00261171"/>
    <w:rsid w:val="002B01CA"/>
    <w:rsid w:val="00553E3D"/>
    <w:rsid w:val="005E396C"/>
    <w:rsid w:val="006B4C88"/>
    <w:rsid w:val="006E42EE"/>
    <w:rsid w:val="00B900FE"/>
    <w:rsid w:val="00D314BB"/>
    <w:rsid w:val="00D32DCD"/>
    <w:rsid w:val="00DD1072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osvita03</cp:lastModifiedBy>
  <cp:revision>2</cp:revision>
  <dcterms:created xsi:type="dcterms:W3CDTF">2023-09-27T07:47:00Z</dcterms:created>
  <dcterms:modified xsi:type="dcterms:W3CDTF">2023-09-27T07:47:00Z</dcterms:modified>
</cp:coreProperties>
</file>